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CellSpacing w:w="0" w:type="dxa"/>
        <w:tblInd w:w="-284" w:type="dxa"/>
        <w:shd w:val="clear" w:color="auto" w:fill="FFFFFF"/>
        <w:tblCellMar>
          <w:left w:w="0" w:type="dxa"/>
          <w:right w:w="0" w:type="dxa"/>
        </w:tblCellMar>
        <w:tblLook w:val="04A0" w:firstRow="1" w:lastRow="0" w:firstColumn="1" w:lastColumn="0" w:noHBand="0" w:noVBand="1"/>
      </w:tblPr>
      <w:tblGrid>
        <w:gridCol w:w="1170"/>
        <w:gridCol w:w="3509"/>
        <w:gridCol w:w="5528"/>
      </w:tblGrid>
      <w:tr w:rsidR="009C21D6" w:rsidRPr="009C21D6" w:rsidTr="00EF10BA">
        <w:trPr>
          <w:trHeight w:val="997"/>
          <w:tblCellSpacing w:w="0" w:type="dxa"/>
        </w:trPr>
        <w:tc>
          <w:tcPr>
            <w:tcW w:w="1170" w:type="dxa"/>
            <w:shd w:val="clear" w:color="auto" w:fill="FFFFFF"/>
            <w:tcMar>
              <w:top w:w="0" w:type="dxa"/>
              <w:left w:w="108" w:type="dxa"/>
              <w:bottom w:w="0" w:type="dxa"/>
              <w:right w:w="108" w:type="dxa"/>
            </w:tcMar>
            <w:hideMark/>
          </w:tcPr>
          <w:p w:rsidR="009C21D6" w:rsidRPr="009C21D6" w:rsidRDefault="009C21D6" w:rsidP="00EF10BA">
            <w:pPr>
              <w:spacing w:before="120" w:after="120" w:line="234" w:lineRule="atLeast"/>
              <w:rPr>
                <w:rFonts w:ascii="Averta" w:eastAsia="Times New Roman" w:hAnsi="Averta" w:cs="Arial"/>
                <w:color w:val="000000"/>
                <w:szCs w:val="28"/>
                <w:lang w:eastAsia="en-GB"/>
              </w:rPr>
            </w:pPr>
            <w:r w:rsidRPr="00372ACD">
              <w:rPr>
                <w:noProof/>
                <w:lang w:eastAsia="en-GB"/>
              </w:rPr>
              <w:drawing>
                <wp:inline distT="0" distB="0" distL="0" distR="0" wp14:anchorId="48295F62" wp14:editId="763D0219">
                  <wp:extent cx="590550" cy="569458"/>
                  <wp:effectExtent l="0" t="0" r="0" b="2540"/>
                  <wp:docPr id="1" name="Picture 1" descr="Description: D:\DU LIEU\LOGO TPK\LOGO TPK 2012 co dau R\logo tpk ko mau nen (o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U LIEU\LOGO TPK\LOGO TPK 2012 co dau R\logo tpk ko mau nen (ok).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870" cy="586160"/>
                          </a:xfrm>
                          <a:prstGeom prst="rect">
                            <a:avLst/>
                          </a:prstGeom>
                          <a:noFill/>
                          <a:ln>
                            <a:noFill/>
                          </a:ln>
                        </pic:spPr>
                      </pic:pic>
                    </a:graphicData>
                  </a:graphic>
                </wp:inline>
              </w:drawing>
            </w:r>
            <w:r w:rsidRPr="009C21D6">
              <w:rPr>
                <w:rFonts w:ascii="Averta" w:eastAsia="Times New Roman" w:hAnsi="Averta" w:cs="Arial"/>
                <w:b/>
                <w:bCs/>
                <w:color w:val="000000"/>
                <w:szCs w:val="28"/>
                <w:lang w:eastAsia="en-GB"/>
              </w:rPr>
              <w:t xml:space="preserve"> </w:t>
            </w:r>
          </w:p>
        </w:tc>
        <w:tc>
          <w:tcPr>
            <w:tcW w:w="3509" w:type="dxa"/>
            <w:shd w:val="clear" w:color="auto" w:fill="FFFFFF"/>
          </w:tcPr>
          <w:p w:rsidR="009C21D6" w:rsidRPr="009C21D6" w:rsidRDefault="009C21D6" w:rsidP="00EF10BA">
            <w:pPr>
              <w:spacing w:before="120" w:after="120" w:line="234" w:lineRule="atLeast"/>
              <w:jc w:val="center"/>
              <w:rPr>
                <w:rFonts w:ascii="Averta" w:eastAsia="Times New Roman" w:hAnsi="Averta" w:cs="Arial"/>
                <w:color w:val="000000"/>
                <w:szCs w:val="28"/>
                <w:lang w:eastAsia="en-GB"/>
              </w:rPr>
            </w:pPr>
            <w:r w:rsidRPr="009C21D6">
              <w:rPr>
                <w:rFonts w:ascii="Averta" w:eastAsia="Times New Roman" w:hAnsi="Averta" w:cs="Arial"/>
                <w:bCs/>
                <w:color w:val="000000"/>
                <w:sz w:val="22"/>
                <w:lang w:eastAsia="en-GB"/>
              </w:rPr>
              <w:t>CÔNG TY CỔ PHẦN                       THƯƠNG MẠI VÀ SẢN XUẤT TÔN</w:t>
            </w:r>
            <w:r>
              <w:rPr>
                <w:rFonts w:ascii="Averta" w:eastAsia="Times New Roman" w:hAnsi="Averta" w:cs="Arial"/>
                <w:b/>
                <w:bCs/>
                <w:color w:val="000000"/>
                <w:szCs w:val="28"/>
                <w:lang w:eastAsia="en-GB"/>
              </w:rPr>
              <w:t xml:space="preserve"> </w:t>
            </w:r>
            <w:r w:rsidRPr="009C21D6">
              <w:rPr>
                <w:rFonts w:ascii="Averta" w:eastAsia="Times New Roman" w:hAnsi="Averta" w:cs="Arial"/>
                <w:b/>
                <w:bCs/>
                <w:color w:val="000000"/>
                <w:sz w:val="24"/>
                <w:szCs w:val="24"/>
                <w:lang w:eastAsia="en-GB"/>
              </w:rPr>
              <w:t>TÂN PHƯỚC KHANH</w:t>
            </w:r>
            <w:r w:rsidR="00CA09A8">
              <w:rPr>
                <w:rFonts w:ascii="Averta" w:eastAsia="Times New Roman" w:hAnsi="Averta" w:cs="Arial"/>
                <w:b/>
                <w:bCs/>
                <w:color w:val="000000"/>
                <w:sz w:val="24"/>
                <w:szCs w:val="24"/>
                <w:lang w:eastAsia="en-GB"/>
              </w:rPr>
              <w:t xml:space="preserve">      </w:t>
            </w:r>
            <w:r w:rsidR="00CA09A8" w:rsidRPr="00CA09A8">
              <w:rPr>
                <w:rFonts w:ascii="Averta" w:eastAsia="Times New Roman" w:hAnsi="Averta" w:cs="Arial"/>
                <w:bCs/>
                <w:color w:val="000000"/>
                <w:sz w:val="24"/>
                <w:szCs w:val="24"/>
                <w:lang w:eastAsia="en-GB"/>
              </w:rPr>
              <w:t>MSDN:</w:t>
            </w:r>
            <w:r w:rsidR="00CA09A8">
              <w:rPr>
                <w:rFonts w:ascii="Averta" w:eastAsia="Times New Roman" w:hAnsi="Averta" w:cs="Arial"/>
                <w:b/>
                <w:bCs/>
                <w:color w:val="000000"/>
                <w:sz w:val="24"/>
                <w:szCs w:val="24"/>
                <w:lang w:eastAsia="en-GB"/>
              </w:rPr>
              <w:t xml:space="preserve"> 3500710719</w:t>
            </w:r>
            <w:r>
              <w:rPr>
                <w:rFonts w:ascii="Averta" w:eastAsia="Times New Roman" w:hAnsi="Averta" w:cs="Arial"/>
                <w:b/>
                <w:bCs/>
                <w:color w:val="000000"/>
                <w:sz w:val="24"/>
                <w:szCs w:val="24"/>
                <w:lang w:eastAsia="en-GB"/>
              </w:rPr>
              <w:t xml:space="preserve">                                         </w:t>
            </w:r>
          </w:p>
        </w:tc>
        <w:tc>
          <w:tcPr>
            <w:tcW w:w="5528" w:type="dxa"/>
            <w:shd w:val="clear" w:color="auto" w:fill="FFFFFF"/>
            <w:tcMar>
              <w:top w:w="0" w:type="dxa"/>
              <w:left w:w="108" w:type="dxa"/>
              <w:bottom w:w="0" w:type="dxa"/>
              <w:right w:w="108" w:type="dxa"/>
            </w:tcMar>
            <w:hideMark/>
          </w:tcPr>
          <w:p w:rsidR="009C21D6" w:rsidRPr="009C21D6" w:rsidRDefault="009C21D6" w:rsidP="009C21D6">
            <w:pPr>
              <w:spacing w:before="120" w:after="120" w:line="234" w:lineRule="atLeast"/>
              <w:jc w:val="center"/>
              <w:rPr>
                <w:rFonts w:ascii="Averta" w:eastAsia="Times New Roman" w:hAnsi="Averta" w:cs="Arial"/>
                <w:color w:val="000000"/>
                <w:sz w:val="24"/>
                <w:szCs w:val="24"/>
                <w:lang w:eastAsia="en-GB"/>
              </w:rPr>
            </w:pPr>
            <w:r w:rsidRPr="009C21D6">
              <w:rPr>
                <w:rFonts w:ascii="Averta" w:eastAsia="Times New Roman" w:hAnsi="Averta" w:cs="Arial"/>
                <w:b/>
                <w:bCs/>
                <w:color w:val="000000"/>
                <w:sz w:val="24"/>
                <w:szCs w:val="24"/>
                <w:lang w:eastAsia="en-GB"/>
              </w:rPr>
              <w:t>CỘNG HÒA XÃ HỘI CHỦ NGHĨA VIỆT NAM</w:t>
            </w:r>
            <w:r w:rsidRPr="009C21D6">
              <w:rPr>
                <w:rFonts w:ascii="Averta" w:eastAsia="Times New Roman" w:hAnsi="Averta" w:cs="Arial"/>
                <w:b/>
                <w:bCs/>
                <w:color w:val="000000"/>
                <w:sz w:val="24"/>
                <w:szCs w:val="24"/>
                <w:lang w:eastAsia="en-GB"/>
              </w:rPr>
              <w:br/>
              <w:t>Độc lập - Tự do - Hạnh phúc</w:t>
            </w:r>
            <w:r w:rsidRPr="009C21D6">
              <w:rPr>
                <w:rFonts w:ascii="Averta" w:eastAsia="Times New Roman" w:hAnsi="Averta" w:cs="Arial"/>
                <w:b/>
                <w:bCs/>
                <w:color w:val="000000"/>
                <w:sz w:val="24"/>
                <w:szCs w:val="24"/>
                <w:lang w:eastAsia="en-GB"/>
              </w:rPr>
              <w:br/>
              <w:t>---------------</w:t>
            </w:r>
          </w:p>
        </w:tc>
      </w:tr>
      <w:tr w:rsidR="009C21D6" w:rsidRPr="00EF10BA" w:rsidTr="00EF10BA">
        <w:trPr>
          <w:tblCellSpacing w:w="0" w:type="dxa"/>
        </w:trPr>
        <w:tc>
          <w:tcPr>
            <w:tcW w:w="4679" w:type="dxa"/>
            <w:gridSpan w:val="2"/>
            <w:shd w:val="clear" w:color="auto" w:fill="FFFFFF"/>
            <w:tcMar>
              <w:top w:w="0" w:type="dxa"/>
              <w:left w:w="108" w:type="dxa"/>
              <w:bottom w:w="0" w:type="dxa"/>
              <w:right w:w="108" w:type="dxa"/>
            </w:tcMar>
            <w:hideMark/>
          </w:tcPr>
          <w:p w:rsidR="009C21D6" w:rsidRPr="009C21D6" w:rsidRDefault="009C21D6" w:rsidP="00346249">
            <w:pPr>
              <w:spacing w:before="120" w:after="120" w:line="234" w:lineRule="atLeast"/>
              <w:rPr>
                <w:rFonts w:ascii="Averta" w:eastAsia="Times New Roman" w:hAnsi="Averta" w:cs="Arial"/>
                <w:color w:val="000000"/>
                <w:sz w:val="26"/>
                <w:szCs w:val="26"/>
                <w:lang w:eastAsia="en-GB"/>
              </w:rPr>
            </w:pPr>
            <w:r w:rsidRPr="009C21D6">
              <w:rPr>
                <w:rFonts w:ascii="Averta" w:eastAsia="Times New Roman" w:hAnsi="Averta" w:cs="Arial"/>
                <w:color w:val="000000"/>
                <w:sz w:val="26"/>
                <w:szCs w:val="26"/>
                <w:lang w:eastAsia="en-GB"/>
              </w:rPr>
              <w:t xml:space="preserve">Số: </w:t>
            </w:r>
            <w:r w:rsidR="00F87BBD">
              <w:rPr>
                <w:rFonts w:ascii="Averta" w:eastAsia="Times New Roman" w:hAnsi="Averta" w:cs="Arial"/>
                <w:color w:val="000000"/>
                <w:sz w:val="26"/>
                <w:szCs w:val="26"/>
                <w:lang w:eastAsia="en-GB"/>
              </w:rPr>
              <w:t>0110.1</w:t>
            </w:r>
            <w:r w:rsidRPr="009C21D6">
              <w:rPr>
                <w:rFonts w:ascii="Averta" w:eastAsia="Times New Roman" w:hAnsi="Averta" w:cs="Arial"/>
                <w:color w:val="000000"/>
                <w:sz w:val="26"/>
                <w:szCs w:val="26"/>
                <w:lang w:eastAsia="en-GB"/>
              </w:rPr>
              <w:t>/</w:t>
            </w:r>
            <w:r w:rsidR="00EF10BA">
              <w:rPr>
                <w:rFonts w:ascii="Averta" w:eastAsia="Times New Roman" w:hAnsi="Averta" w:cs="Arial"/>
                <w:color w:val="000000"/>
                <w:sz w:val="26"/>
                <w:szCs w:val="26"/>
                <w:lang w:eastAsia="en-GB"/>
              </w:rPr>
              <w:t>2024/TPK-</w:t>
            </w:r>
            <w:r w:rsidR="004646E4">
              <w:rPr>
                <w:rFonts w:ascii="Averta" w:eastAsia="Times New Roman" w:hAnsi="Averta" w:cs="Arial"/>
                <w:color w:val="000000"/>
                <w:sz w:val="26"/>
                <w:szCs w:val="26"/>
                <w:lang w:eastAsia="en-GB"/>
              </w:rPr>
              <w:t>TDLĐ</w:t>
            </w:r>
            <w:r w:rsidRPr="009C21D6">
              <w:rPr>
                <w:rFonts w:ascii="Averta" w:eastAsia="Times New Roman" w:hAnsi="Averta" w:cs="Arial"/>
                <w:color w:val="000000"/>
                <w:sz w:val="26"/>
                <w:szCs w:val="26"/>
                <w:lang w:eastAsia="en-GB"/>
              </w:rPr>
              <w:br/>
            </w:r>
            <w:r w:rsidRPr="009C21D6">
              <w:rPr>
                <w:rFonts w:ascii="Averta" w:eastAsia="Times New Roman" w:hAnsi="Averta" w:cs="Arial"/>
                <w:i/>
                <w:color w:val="000000"/>
                <w:sz w:val="26"/>
                <w:szCs w:val="26"/>
                <w:u w:val="single"/>
                <w:lang w:eastAsia="en-GB"/>
              </w:rPr>
              <w:t>V/v</w:t>
            </w:r>
            <w:r w:rsidR="00EF10BA" w:rsidRPr="00EF10BA">
              <w:rPr>
                <w:rFonts w:ascii="Averta" w:eastAsia="Times New Roman" w:hAnsi="Averta" w:cs="Arial"/>
                <w:color w:val="000000"/>
                <w:sz w:val="26"/>
                <w:szCs w:val="26"/>
                <w:lang w:eastAsia="en-GB"/>
              </w:rPr>
              <w:t>:</w:t>
            </w:r>
            <w:r w:rsidRPr="009C21D6">
              <w:rPr>
                <w:rFonts w:ascii="Averta" w:eastAsia="Times New Roman" w:hAnsi="Averta" w:cs="Arial"/>
                <w:color w:val="000000"/>
                <w:sz w:val="26"/>
                <w:szCs w:val="26"/>
                <w:lang w:eastAsia="en-GB"/>
              </w:rPr>
              <w:t xml:space="preserve"> </w:t>
            </w:r>
            <w:r w:rsidR="00346249">
              <w:rPr>
                <w:rFonts w:ascii="Averta" w:eastAsia="Times New Roman" w:hAnsi="Averta" w:cs="Arial"/>
                <w:color w:val="000000"/>
                <w:sz w:val="26"/>
                <w:szCs w:val="26"/>
                <w:lang w:eastAsia="en-GB"/>
              </w:rPr>
              <w:t>Tuyển dụng chuyên</w:t>
            </w:r>
            <w:r w:rsidR="002233F6">
              <w:rPr>
                <w:rFonts w:ascii="Averta" w:eastAsia="Times New Roman" w:hAnsi="Averta" w:cs="Arial"/>
                <w:color w:val="000000"/>
                <w:sz w:val="26"/>
                <w:szCs w:val="26"/>
                <w:lang w:eastAsia="en-GB"/>
              </w:rPr>
              <w:t xml:space="preserve"> viên phòng Lab </w:t>
            </w:r>
          </w:p>
        </w:tc>
        <w:tc>
          <w:tcPr>
            <w:tcW w:w="5528" w:type="dxa"/>
            <w:shd w:val="clear" w:color="auto" w:fill="FFFFFF"/>
            <w:tcMar>
              <w:top w:w="0" w:type="dxa"/>
              <w:left w:w="108" w:type="dxa"/>
              <w:bottom w:w="0" w:type="dxa"/>
              <w:right w:w="108" w:type="dxa"/>
            </w:tcMar>
            <w:hideMark/>
          </w:tcPr>
          <w:p w:rsidR="009C21D6" w:rsidRPr="009C21D6" w:rsidRDefault="002E4507" w:rsidP="00F87BBD">
            <w:pPr>
              <w:spacing w:before="120" w:after="120" w:line="234" w:lineRule="atLeast"/>
              <w:jc w:val="right"/>
              <w:rPr>
                <w:rFonts w:ascii="Averta" w:eastAsia="Times New Roman" w:hAnsi="Averta" w:cs="Arial"/>
                <w:color w:val="000000"/>
                <w:sz w:val="26"/>
                <w:szCs w:val="26"/>
                <w:lang w:eastAsia="en-GB"/>
              </w:rPr>
            </w:pPr>
            <w:r w:rsidRPr="00AC39BA">
              <w:rPr>
                <w:rFonts w:ascii="Averta" w:eastAsia="Times New Roman" w:hAnsi="Averta" w:cs="Arial"/>
                <w:bCs/>
                <w:i/>
                <w:color w:val="000000"/>
                <w:sz w:val="26"/>
                <w:szCs w:val="26"/>
                <w:lang w:eastAsia="en-GB"/>
              </w:rPr>
              <w:t>Bà Rịa – Vũng Tàu</w:t>
            </w:r>
            <w:r w:rsidR="009C21D6" w:rsidRPr="009C21D6">
              <w:rPr>
                <w:rFonts w:ascii="Averta" w:eastAsia="Times New Roman" w:hAnsi="Averta" w:cs="Arial"/>
                <w:i/>
                <w:iCs/>
                <w:color w:val="000000"/>
                <w:sz w:val="26"/>
                <w:szCs w:val="26"/>
                <w:lang w:eastAsia="en-GB"/>
              </w:rPr>
              <w:t xml:space="preserve">, ngày </w:t>
            </w:r>
            <w:r w:rsidR="00F87BBD">
              <w:rPr>
                <w:rFonts w:ascii="Averta" w:eastAsia="Times New Roman" w:hAnsi="Averta" w:cs="Arial"/>
                <w:i/>
                <w:iCs/>
                <w:color w:val="000000"/>
                <w:sz w:val="26"/>
                <w:szCs w:val="26"/>
                <w:lang w:eastAsia="en-GB"/>
              </w:rPr>
              <w:t xml:space="preserve">01 </w:t>
            </w:r>
            <w:r w:rsidR="00EF10BA" w:rsidRPr="00EF10BA">
              <w:rPr>
                <w:rFonts w:ascii="Averta" w:eastAsia="Times New Roman" w:hAnsi="Averta" w:cs="Arial"/>
                <w:i/>
                <w:iCs/>
                <w:color w:val="000000"/>
                <w:sz w:val="26"/>
                <w:szCs w:val="26"/>
                <w:lang w:eastAsia="en-GB"/>
              </w:rPr>
              <w:t xml:space="preserve"> </w:t>
            </w:r>
            <w:r w:rsidR="009C21D6" w:rsidRPr="009C21D6">
              <w:rPr>
                <w:rFonts w:ascii="Averta" w:eastAsia="Times New Roman" w:hAnsi="Averta" w:cs="Arial"/>
                <w:i/>
                <w:iCs/>
                <w:color w:val="000000"/>
                <w:sz w:val="26"/>
                <w:szCs w:val="26"/>
                <w:lang w:eastAsia="en-GB"/>
              </w:rPr>
              <w:t>tháng</w:t>
            </w:r>
            <w:r w:rsidR="00EF10BA" w:rsidRPr="00EF10BA">
              <w:rPr>
                <w:rFonts w:ascii="Averta" w:eastAsia="Times New Roman" w:hAnsi="Averta" w:cs="Arial"/>
                <w:i/>
                <w:iCs/>
                <w:color w:val="000000"/>
                <w:sz w:val="26"/>
                <w:szCs w:val="26"/>
                <w:lang w:eastAsia="en-GB"/>
              </w:rPr>
              <w:t xml:space="preserve"> </w:t>
            </w:r>
            <w:r w:rsidR="00F87BBD">
              <w:rPr>
                <w:rFonts w:ascii="Averta" w:eastAsia="Times New Roman" w:hAnsi="Averta" w:cs="Arial"/>
                <w:i/>
                <w:iCs/>
                <w:color w:val="000000"/>
                <w:sz w:val="26"/>
                <w:szCs w:val="26"/>
                <w:lang w:eastAsia="en-GB"/>
              </w:rPr>
              <w:t>10</w:t>
            </w:r>
            <w:r w:rsidR="00EF10BA" w:rsidRPr="00EF10BA">
              <w:rPr>
                <w:rFonts w:ascii="Averta" w:eastAsia="Times New Roman" w:hAnsi="Averta" w:cs="Arial"/>
                <w:i/>
                <w:iCs/>
                <w:color w:val="000000"/>
                <w:sz w:val="26"/>
                <w:szCs w:val="26"/>
                <w:lang w:eastAsia="en-GB"/>
              </w:rPr>
              <w:t xml:space="preserve"> </w:t>
            </w:r>
            <w:r w:rsidR="009C21D6" w:rsidRPr="009C21D6">
              <w:rPr>
                <w:rFonts w:ascii="Averta" w:eastAsia="Times New Roman" w:hAnsi="Averta" w:cs="Arial"/>
                <w:i/>
                <w:iCs/>
                <w:color w:val="000000"/>
                <w:sz w:val="26"/>
                <w:szCs w:val="26"/>
                <w:lang w:eastAsia="en-GB"/>
              </w:rPr>
              <w:t xml:space="preserve"> năm 2024</w:t>
            </w:r>
          </w:p>
        </w:tc>
      </w:tr>
    </w:tbl>
    <w:p w:rsidR="003A6FED" w:rsidRPr="004D6DCE" w:rsidRDefault="009C21D6" w:rsidP="00F274F5">
      <w:pPr>
        <w:shd w:val="clear" w:color="auto" w:fill="FFFFFF"/>
        <w:spacing w:before="120" w:after="120" w:line="234" w:lineRule="atLeast"/>
        <w:rPr>
          <w:rFonts w:ascii="Averta" w:eastAsia="Times New Roman" w:hAnsi="Averta" w:cs="Arial"/>
          <w:color w:val="000000"/>
          <w:sz w:val="26"/>
          <w:szCs w:val="26"/>
          <w:lang w:eastAsia="en-GB"/>
        </w:rPr>
      </w:pPr>
      <w:r w:rsidRPr="004D6DCE">
        <w:rPr>
          <w:rFonts w:ascii="Averta" w:eastAsia="Times New Roman" w:hAnsi="Averta" w:cs="Arial"/>
          <w:i/>
          <w:color w:val="000000"/>
          <w:sz w:val="26"/>
          <w:szCs w:val="26"/>
          <w:u w:val="single"/>
          <w:lang w:eastAsia="en-GB"/>
        </w:rPr>
        <w:t>Kính gửi:</w:t>
      </w:r>
      <w:r w:rsidRPr="004D6DCE">
        <w:rPr>
          <w:rFonts w:ascii="Averta" w:eastAsia="Times New Roman" w:hAnsi="Averta" w:cs="Arial"/>
          <w:color w:val="000000"/>
          <w:sz w:val="26"/>
          <w:szCs w:val="26"/>
          <w:lang w:eastAsia="en-GB"/>
        </w:rPr>
        <w:t xml:space="preserve"> </w:t>
      </w:r>
      <w:r w:rsidR="00693443" w:rsidRPr="004D6DCE">
        <w:rPr>
          <w:rFonts w:ascii="Averta" w:eastAsia="Times New Roman" w:hAnsi="Averta" w:cs="Arial"/>
          <w:color w:val="000000"/>
          <w:sz w:val="26"/>
          <w:szCs w:val="26"/>
          <w:lang w:eastAsia="en-GB"/>
        </w:rPr>
        <w:t>BAN GIÁM HIỆU                                                                                                                  KHOA CÔNG NGHỆ HÓA HỌC</w:t>
      </w:r>
      <w:r w:rsidR="003A6FED" w:rsidRPr="004D6DCE">
        <w:rPr>
          <w:rFonts w:ascii="Averta" w:eastAsia="Times New Roman" w:hAnsi="Averta" w:cs="Arial"/>
          <w:color w:val="000000"/>
          <w:sz w:val="26"/>
          <w:szCs w:val="26"/>
          <w:lang w:eastAsia="en-GB"/>
        </w:rPr>
        <w:t xml:space="preserve">                                                                                                  </w:t>
      </w:r>
      <w:r w:rsidR="00693443" w:rsidRPr="004D6DCE">
        <w:rPr>
          <w:rFonts w:ascii="Averta" w:eastAsia="Times New Roman" w:hAnsi="Averta" w:cs="Arial"/>
          <w:b/>
          <w:color w:val="000000"/>
          <w:sz w:val="26"/>
          <w:szCs w:val="26"/>
          <w:lang w:eastAsia="en-GB"/>
        </w:rPr>
        <w:t>TRƯỜNG CAO ĐẲNG CÔNG NGHỆ TP HỒ CHÍ MINH</w:t>
      </w:r>
      <w:r w:rsidR="003A6FED" w:rsidRPr="004D6DCE">
        <w:rPr>
          <w:rFonts w:ascii="Averta" w:eastAsia="Times New Roman" w:hAnsi="Averta" w:cs="Arial"/>
          <w:b/>
          <w:color w:val="000000"/>
          <w:sz w:val="26"/>
          <w:szCs w:val="26"/>
          <w:lang w:eastAsia="en-GB"/>
        </w:rPr>
        <w:t xml:space="preserve">                                                                 </w:t>
      </w:r>
      <w:r w:rsidR="003A6FED" w:rsidRPr="004D6DCE">
        <w:rPr>
          <w:rFonts w:ascii="Averta" w:eastAsia="Times New Roman" w:hAnsi="Averta" w:cs="Arial"/>
          <w:color w:val="000000"/>
          <w:sz w:val="26"/>
          <w:szCs w:val="26"/>
          <w:lang w:eastAsia="en-GB"/>
        </w:rPr>
        <w:t>Địa chỉ: 20 Tăng Nhơn Phú, P Phước Long B, TP Thủ Đức, Hồ Chí Minh</w:t>
      </w:r>
    </w:p>
    <w:p w:rsidR="00AC39BA" w:rsidRPr="004D6DCE" w:rsidRDefault="004646E4" w:rsidP="009C21D6">
      <w:pPr>
        <w:shd w:val="clear" w:color="auto" w:fill="FFFFFF"/>
        <w:spacing w:before="120" w:after="120" w:line="234" w:lineRule="atLeast"/>
        <w:rPr>
          <w:rFonts w:ascii="Averta" w:eastAsia="Times New Roman" w:hAnsi="Averta" w:cs="Arial"/>
          <w:bCs/>
          <w:color w:val="000000"/>
          <w:sz w:val="26"/>
          <w:szCs w:val="26"/>
          <w:lang w:eastAsia="en-GB"/>
        </w:rPr>
      </w:pPr>
      <w:r w:rsidRPr="004D6DCE">
        <w:rPr>
          <w:rFonts w:ascii="Averta" w:eastAsia="Times New Roman" w:hAnsi="Averta" w:cs="Arial"/>
          <w:bCs/>
          <w:color w:val="000000"/>
          <w:sz w:val="26"/>
          <w:szCs w:val="26"/>
          <w:lang w:eastAsia="en-GB"/>
        </w:rPr>
        <w:t>Đầu tiên, Công Ty Cổ Phần Thương Mại và Sản Xuất Tôn Tân Phước Khanh (Công ty Tân Phước Khanh) gửi lời chúc sức khỏe Ban Giám hiệu cùng toàn thể Giảng viên, Cán bộ Công nhân viên Trường Cao Đẳng Công Nghệ Thành Phố Hồ Chí Minh.</w:t>
      </w:r>
    </w:p>
    <w:p w:rsidR="00313B68" w:rsidRPr="004D6DCE" w:rsidRDefault="00313B68" w:rsidP="009C21D6">
      <w:pPr>
        <w:shd w:val="clear" w:color="auto" w:fill="FFFFFF"/>
        <w:spacing w:before="120" w:after="120" w:line="234" w:lineRule="atLeast"/>
        <w:rPr>
          <w:rFonts w:ascii="Averta" w:eastAsia="Times New Roman" w:hAnsi="Averta" w:cs="Arial"/>
          <w:bCs/>
          <w:color w:val="000000"/>
          <w:sz w:val="26"/>
          <w:szCs w:val="26"/>
          <w:lang w:eastAsia="en-GB"/>
        </w:rPr>
      </w:pPr>
      <w:r w:rsidRPr="004D6DCE">
        <w:rPr>
          <w:rFonts w:ascii="Averta" w:eastAsia="Times New Roman" w:hAnsi="Averta" w:cs="Arial"/>
          <w:bCs/>
          <w:color w:val="000000"/>
          <w:sz w:val="26"/>
          <w:szCs w:val="26"/>
          <w:lang w:eastAsia="en-GB"/>
        </w:rPr>
        <w:t xml:space="preserve">Công ty Tân Phước Khanh </w:t>
      </w:r>
      <w:r w:rsidR="00B43141">
        <w:rPr>
          <w:rFonts w:ascii="Averta" w:eastAsia="Times New Roman" w:hAnsi="Averta" w:cs="Arial"/>
          <w:bCs/>
          <w:color w:val="000000"/>
          <w:sz w:val="26"/>
          <w:szCs w:val="26"/>
          <w:lang w:eastAsia="en-GB"/>
        </w:rPr>
        <w:t xml:space="preserve">là đơn vị </w:t>
      </w:r>
      <w:r w:rsidR="00346249">
        <w:rPr>
          <w:rFonts w:ascii="Averta" w:eastAsia="Times New Roman" w:hAnsi="Averta" w:cs="Arial"/>
          <w:bCs/>
          <w:color w:val="000000"/>
          <w:sz w:val="26"/>
          <w:szCs w:val="26"/>
          <w:lang w:eastAsia="en-GB"/>
        </w:rPr>
        <w:t xml:space="preserve">chuyên </w:t>
      </w:r>
      <w:r w:rsidR="004D6DCE" w:rsidRPr="004D6DCE">
        <w:rPr>
          <w:rFonts w:ascii="Averta" w:eastAsia="Times New Roman" w:hAnsi="Averta" w:cs="Arial"/>
          <w:bCs/>
          <w:color w:val="000000"/>
          <w:sz w:val="26"/>
          <w:szCs w:val="26"/>
          <w:lang w:eastAsia="en-GB"/>
        </w:rPr>
        <w:t>ngành</w:t>
      </w:r>
      <w:r w:rsidRPr="004D6DCE">
        <w:rPr>
          <w:rFonts w:ascii="Averta" w:eastAsia="Times New Roman" w:hAnsi="Averta" w:cs="Arial"/>
          <w:bCs/>
          <w:color w:val="000000"/>
          <w:sz w:val="26"/>
          <w:szCs w:val="26"/>
          <w:lang w:eastAsia="en-GB"/>
        </w:rPr>
        <w:t xml:space="preserve"> Bán buôn</w:t>
      </w:r>
      <w:r w:rsidR="004D6DCE" w:rsidRPr="004D6DCE">
        <w:rPr>
          <w:rFonts w:ascii="Averta" w:eastAsia="Times New Roman" w:hAnsi="Averta" w:cs="Arial"/>
          <w:bCs/>
          <w:color w:val="000000"/>
          <w:sz w:val="26"/>
          <w:szCs w:val="26"/>
          <w:lang w:eastAsia="en-GB"/>
        </w:rPr>
        <w:t>/</w:t>
      </w:r>
      <w:r w:rsidRPr="004D6DCE">
        <w:rPr>
          <w:rFonts w:ascii="Averta" w:eastAsia="Times New Roman" w:hAnsi="Averta" w:cs="Arial"/>
          <w:bCs/>
          <w:color w:val="000000"/>
          <w:sz w:val="26"/>
          <w:szCs w:val="26"/>
          <w:lang w:eastAsia="en-GB"/>
        </w:rPr>
        <w:t>Sản xuất thép và các sản phẩm của thép; Sản xuất tôn mạ kẽm, mạ màu, mạ hợp kim nhôm kẽm; Sản xuất xà gồ các loại</w:t>
      </w:r>
      <w:r w:rsidR="00346249">
        <w:rPr>
          <w:rFonts w:ascii="Averta" w:eastAsia="Times New Roman" w:hAnsi="Averta" w:cs="Arial"/>
          <w:bCs/>
          <w:color w:val="000000"/>
          <w:sz w:val="26"/>
          <w:szCs w:val="26"/>
          <w:lang w:eastAsia="en-GB"/>
        </w:rPr>
        <w:t>.</w:t>
      </w:r>
    </w:p>
    <w:p w:rsidR="004646E4" w:rsidRPr="004D6DCE" w:rsidRDefault="00F21AAE" w:rsidP="00D27496">
      <w:pPr>
        <w:shd w:val="clear" w:color="auto" w:fill="FFFFFF"/>
        <w:spacing w:beforeAutospacing="1" w:after="0" w:afterAutospacing="1" w:line="240" w:lineRule="auto"/>
        <w:jc w:val="both"/>
        <w:rPr>
          <w:rFonts w:ascii="Averta" w:eastAsia="Times New Roman" w:hAnsi="Averta" w:cs="Times New Roman"/>
          <w:color w:val="212529"/>
          <w:sz w:val="26"/>
          <w:szCs w:val="26"/>
          <w:lang w:eastAsia="en-GB"/>
        </w:rPr>
      </w:pPr>
      <w:r w:rsidRPr="004D6DCE">
        <w:rPr>
          <w:rFonts w:ascii="Averta" w:eastAsia="Times New Roman" w:hAnsi="Averta" w:cs="Arial"/>
          <w:bCs/>
          <w:color w:val="000000"/>
          <w:sz w:val="26"/>
          <w:szCs w:val="26"/>
          <w:lang w:eastAsia="en-GB"/>
        </w:rPr>
        <w:t xml:space="preserve">Do nhu cầu sản xuất hiện nay và kế hoạch vận hành sản xuất kinh doanh dự án mở rộng hoạt động vào đầu năm 2025, Công ty Tân Phước Khanh cần tuyển </w:t>
      </w:r>
      <w:r w:rsidR="004D6DCE" w:rsidRPr="004D6DCE">
        <w:rPr>
          <w:rFonts w:ascii="Averta" w:eastAsia="Times New Roman" w:hAnsi="Averta" w:cs="Arial"/>
          <w:bCs/>
          <w:color w:val="000000"/>
          <w:sz w:val="26"/>
          <w:szCs w:val="26"/>
          <w:lang w:eastAsia="en-GB"/>
        </w:rPr>
        <w:t xml:space="preserve">gấp </w:t>
      </w:r>
      <w:r w:rsidRPr="004D6DCE">
        <w:rPr>
          <w:rFonts w:ascii="Averta" w:eastAsia="Times New Roman" w:hAnsi="Averta" w:cs="Arial"/>
          <w:bCs/>
          <w:color w:val="000000"/>
          <w:sz w:val="26"/>
          <w:szCs w:val="26"/>
          <w:lang w:eastAsia="en-GB"/>
        </w:rPr>
        <w:t xml:space="preserve">sinh viên đã tốt nghiệp </w:t>
      </w:r>
      <w:r w:rsidR="00D27496" w:rsidRPr="003A6CC1">
        <w:rPr>
          <w:rFonts w:ascii="Averta" w:eastAsia="Times New Roman" w:hAnsi="Averta" w:cs="Arial"/>
          <w:bCs/>
          <w:color w:val="000000"/>
          <w:sz w:val="26"/>
          <w:szCs w:val="26"/>
          <w:lang w:eastAsia="en-GB"/>
        </w:rPr>
        <w:t>ngành Công nghệ kỹ thuật Hóa học</w:t>
      </w:r>
      <w:r w:rsidR="00D27496" w:rsidRPr="004D6DCE">
        <w:rPr>
          <w:rFonts w:ascii="Averta" w:eastAsia="Times New Roman" w:hAnsi="Averta" w:cs="Times New Roman"/>
          <w:color w:val="212529"/>
          <w:sz w:val="26"/>
          <w:szCs w:val="26"/>
          <w:lang w:eastAsia="en-GB"/>
        </w:rPr>
        <w:t>, như sau:</w:t>
      </w:r>
    </w:p>
    <w:p w:rsidR="00D27496" w:rsidRPr="004D6DCE" w:rsidRDefault="00D27496" w:rsidP="00D27496">
      <w:pPr>
        <w:numPr>
          <w:ilvl w:val="0"/>
          <w:numId w:val="1"/>
        </w:numPr>
        <w:shd w:val="clear" w:color="auto" w:fill="FFFFFF"/>
        <w:tabs>
          <w:tab w:val="clear" w:pos="720"/>
        </w:tabs>
        <w:spacing w:before="100" w:beforeAutospacing="1" w:after="100" w:afterAutospacing="1" w:line="240" w:lineRule="auto"/>
        <w:ind w:left="0"/>
        <w:jc w:val="both"/>
        <w:rPr>
          <w:rFonts w:ascii="Averta" w:hAnsi="Averta" w:cs="Arial"/>
          <w:b/>
          <w:sz w:val="26"/>
          <w:szCs w:val="26"/>
        </w:rPr>
      </w:pPr>
      <w:r w:rsidRPr="004D6DCE">
        <w:rPr>
          <w:rFonts w:ascii="Averta" w:hAnsi="Averta" w:cs="Arial"/>
          <w:b/>
          <w:sz w:val="26"/>
          <w:szCs w:val="26"/>
        </w:rPr>
        <w:t>YÊU CẦU CÔNG VIỆC</w:t>
      </w:r>
    </w:p>
    <w:p w:rsidR="00142029" w:rsidRPr="003A6CC1" w:rsidRDefault="00D27496" w:rsidP="00142029">
      <w:pPr>
        <w:numPr>
          <w:ilvl w:val="0"/>
          <w:numId w:val="1"/>
        </w:numPr>
        <w:shd w:val="clear" w:color="auto" w:fill="FFFFFF"/>
        <w:spacing w:before="100" w:beforeAutospacing="1" w:after="100" w:afterAutospacing="1" w:line="240" w:lineRule="auto"/>
        <w:jc w:val="both"/>
        <w:rPr>
          <w:rFonts w:ascii="Averta" w:hAnsi="Averta" w:cs="Arial"/>
          <w:i/>
          <w:sz w:val="26"/>
          <w:szCs w:val="26"/>
        </w:rPr>
      </w:pPr>
      <w:r w:rsidRPr="004D6DCE">
        <w:rPr>
          <w:rFonts w:ascii="Averta" w:hAnsi="Averta" w:cs="Arial"/>
          <w:i/>
          <w:sz w:val="26"/>
          <w:szCs w:val="26"/>
        </w:rPr>
        <w:t>Kỹ năng cần có:</w:t>
      </w:r>
      <w:r w:rsidR="00142029" w:rsidRPr="004D6DCE">
        <w:rPr>
          <w:rFonts w:ascii="Averta" w:hAnsi="Averta" w:cs="Arial"/>
          <w:i/>
          <w:sz w:val="26"/>
          <w:szCs w:val="26"/>
        </w:rPr>
        <w:t xml:space="preserve"> </w:t>
      </w:r>
      <w:r w:rsidR="00142029" w:rsidRPr="003A6CC1">
        <w:rPr>
          <w:rFonts w:ascii="Averta" w:hAnsi="Averta" w:cs="Arial"/>
          <w:i/>
          <w:sz w:val="26"/>
          <w:szCs w:val="26"/>
        </w:rPr>
        <w:t>Tiếp nhận và cung cấp nguyên liệu cho sản xuất (Quản lý phòng thí nghiệm; Quản lý kho hóa chất);</w:t>
      </w:r>
    </w:p>
    <w:p w:rsidR="00142029" w:rsidRPr="003A6CC1" w:rsidRDefault="00142029" w:rsidP="00142029">
      <w:pPr>
        <w:numPr>
          <w:ilvl w:val="0"/>
          <w:numId w:val="1"/>
        </w:numPr>
        <w:shd w:val="clear" w:color="auto" w:fill="FFFFFF"/>
        <w:spacing w:before="100" w:beforeAutospacing="1" w:after="100" w:afterAutospacing="1" w:line="240" w:lineRule="auto"/>
        <w:jc w:val="both"/>
        <w:rPr>
          <w:rFonts w:ascii="Averta" w:hAnsi="Averta" w:cs="Arial"/>
          <w:i/>
          <w:sz w:val="26"/>
          <w:szCs w:val="26"/>
        </w:rPr>
      </w:pPr>
      <w:r w:rsidRPr="003A6CC1">
        <w:rPr>
          <w:rFonts w:ascii="Averta" w:hAnsi="Averta" w:cs="Arial"/>
          <w:i/>
          <w:sz w:val="26"/>
          <w:szCs w:val="26"/>
        </w:rPr>
        <w:t>Chuẩn bị và cấp phát hóa chất (Pha chế hóa chất);</w:t>
      </w:r>
    </w:p>
    <w:p w:rsidR="00142029" w:rsidRPr="003A6CC1" w:rsidRDefault="00142029" w:rsidP="00142029">
      <w:pPr>
        <w:numPr>
          <w:ilvl w:val="0"/>
          <w:numId w:val="1"/>
        </w:numPr>
        <w:shd w:val="clear" w:color="auto" w:fill="FFFFFF"/>
        <w:spacing w:before="100" w:beforeAutospacing="1" w:after="100" w:afterAutospacing="1" w:line="240" w:lineRule="auto"/>
        <w:jc w:val="both"/>
        <w:rPr>
          <w:rFonts w:ascii="Averta" w:hAnsi="Averta" w:cs="Arial"/>
          <w:i/>
          <w:sz w:val="26"/>
          <w:szCs w:val="26"/>
        </w:rPr>
      </w:pPr>
      <w:r w:rsidRPr="003A6CC1">
        <w:rPr>
          <w:rFonts w:ascii="Averta" w:hAnsi="Averta" w:cs="Arial"/>
          <w:i/>
          <w:sz w:val="26"/>
          <w:szCs w:val="26"/>
        </w:rPr>
        <w:t>Giám sát công nghệ kỹ thuật sản xuất;</w:t>
      </w:r>
    </w:p>
    <w:p w:rsidR="00142029" w:rsidRPr="003A6CC1" w:rsidRDefault="00142029" w:rsidP="00142029">
      <w:pPr>
        <w:numPr>
          <w:ilvl w:val="0"/>
          <w:numId w:val="1"/>
        </w:numPr>
        <w:shd w:val="clear" w:color="auto" w:fill="FFFFFF"/>
        <w:spacing w:before="100" w:beforeAutospacing="1" w:after="100" w:afterAutospacing="1" w:line="240" w:lineRule="auto"/>
        <w:jc w:val="both"/>
        <w:rPr>
          <w:rFonts w:ascii="Averta" w:hAnsi="Averta" w:cs="Arial"/>
          <w:i/>
          <w:sz w:val="26"/>
          <w:szCs w:val="26"/>
        </w:rPr>
      </w:pPr>
      <w:r w:rsidRPr="003A6CC1">
        <w:rPr>
          <w:rFonts w:ascii="Averta" w:hAnsi="Averta" w:cs="Arial"/>
          <w:i/>
          <w:sz w:val="26"/>
          <w:szCs w:val="26"/>
        </w:rPr>
        <w:t>Thực hiện việc kiểm soát &amp; đảm bảo chất lượng của các quá trình trong sản xuất (Lấy mẫu; Phân tích mẫu; Quản lý thiết bị phân tích);</w:t>
      </w:r>
    </w:p>
    <w:p w:rsidR="00142029" w:rsidRPr="003A6CC1" w:rsidRDefault="00142029" w:rsidP="00142029">
      <w:pPr>
        <w:numPr>
          <w:ilvl w:val="0"/>
          <w:numId w:val="1"/>
        </w:numPr>
        <w:shd w:val="clear" w:color="auto" w:fill="FFFFFF"/>
        <w:spacing w:before="100" w:beforeAutospacing="1" w:after="100" w:afterAutospacing="1" w:line="240" w:lineRule="auto"/>
        <w:jc w:val="both"/>
        <w:rPr>
          <w:rFonts w:ascii="Averta" w:hAnsi="Averta" w:cs="Arial"/>
          <w:i/>
          <w:sz w:val="26"/>
          <w:szCs w:val="26"/>
        </w:rPr>
      </w:pPr>
      <w:r w:rsidRPr="003A6CC1">
        <w:rPr>
          <w:rFonts w:ascii="Averta" w:hAnsi="Averta" w:cs="Arial"/>
          <w:i/>
          <w:sz w:val="26"/>
          <w:szCs w:val="26"/>
        </w:rPr>
        <w:t>Nghiên cứu và phát triển lĩnh vực hóa học.</w:t>
      </w:r>
    </w:p>
    <w:p w:rsidR="00D27496" w:rsidRPr="004D6DCE" w:rsidRDefault="00D27496" w:rsidP="00D27496">
      <w:pPr>
        <w:numPr>
          <w:ilvl w:val="0"/>
          <w:numId w:val="1"/>
        </w:numPr>
        <w:shd w:val="clear" w:color="auto" w:fill="FFFFFF"/>
        <w:spacing w:before="100" w:beforeAutospacing="1" w:after="100" w:afterAutospacing="1" w:line="240" w:lineRule="auto"/>
        <w:jc w:val="both"/>
        <w:rPr>
          <w:rFonts w:ascii="Averta" w:hAnsi="Averta" w:cs="Arial"/>
          <w:i/>
          <w:sz w:val="26"/>
          <w:szCs w:val="26"/>
        </w:rPr>
      </w:pPr>
      <w:r w:rsidRPr="004D6DCE">
        <w:rPr>
          <w:rFonts w:ascii="Averta" w:hAnsi="Averta" w:cs="Arial"/>
          <w:i/>
          <w:sz w:val="26"/>
          <w:szCs w:val="26"/>
        </w:rPr>
        <w:t>Khả năng chịu áp lực, cẩn thận, kiên trì.</w:t>
      </w:r>
    </w:p>
    <w:p w:rsidR="00D27496" w:rsidRPr="004D6DCE" w:rsidRDefault="00D27496" w:rsidP="00D27496">
      <w:pPr>
        <w:numPr>
          <w:ilvl w:val="0"/>
          <w:numId w:val="1"/>
        </w:numPr>
        <w:shd w:val="clear" w:color="auto" w:fill="FFFFFF"/>
        <w:spacing w:before="100" w:beforeAutospacing="1" w:after="100" w:afterAutospacing="1" w:line="240" w:lineRule="auto"/>
        <w:jc w:val="both"/>
        <w:rPr>
          <w:rFonts w:ascii="Averta" w:hAnsi="Averta" w:cs="Arial"/>
          <w:i/>
          <w:sz w:val="26"/>
          <w:szCs w:val="26"/>
        </w:rPr>
      </w:pPr>
      <w:r w:rsidRPr="004D6DCE">
        <w:rPr>
          <w:rFonts w:ascii="Averta" w:hAnsi="Averta" w:cs="Arial"/>
          <w:i/>
          <w:sz w:val="26"/>
          <w:szCs w:val="26"/>
        </w:rPr>
        <w:t>Có tinh thần trách nhiệm, hòa đồng, chịu khó học hỏi.</w:t>
      </w:r>
    </w:p>
    <w:p w:rsidR="00D27496" w:rsidRPr="004D6DCE" w:rsidRDefault="00D27496" w:rsidP="00D27496">
      <w:pPr>
        <w:numPr>
          <w:ilvl w:val="0"/>
          <w:numId w:val="1"/>
        </w:numPr>
        <w:shd w:val="clear" w:color="auto" w:fill="FFFFFF"/>
        <w:tabs>
          <w:tab w:val="clear" w:pos="720"/>
        </w:tabs>
        <w:spacing w:before="100" w:beforeAutospacing="1" w:after="100" w:afterAutospacing="1" w:line="240" w:lineRule="auto"/>
        <w:ind w:left="0"/>
        <w:jc w:val="both"/>
        <w:rPr>
          <w:rFonts w:ascii="Averta" w:hAnsi="Averta" w:cs="Arial"/>
          <w:b/>
          <w:sz w:val="26"/>
          <w:szCs w:val="26"/>
        </w:rPr>
      </w:pPr>
      <w:r w:rsidRPr="004D6DCE">
        <w:rPr>
          <w:rFonts w:ascii="Averta" w:hAnsi="Averta" w:cs="Arial"/>
          <w:b/>
          <w:sz w:val="26"/>
          <w:szCs w:val="26"/>
        </w:rPr>
        <w:t>THÔNG TIN KHÁC</w:t>
      </w:r>
    </w:p>
    <w:p w:rsidR="00D27496" w:rsidRPr="004D6DCE" w:rsidRDefault="00736798" w:rsidP="00D27496">
      <w:pPr>
        <w:numPr>
          <w:ilvl w:val="0"/>
          <w:numId w:val="1"/>
        </w:numPr>
        <w:shd w:val="clear" w:color="auto" w:fill="FFFFFF"/>
        <w:spacing w:before="100" w:beforeAutospacing="1" w:after="100" w:afterAutospacing="1" w:line="240" w:lineRule="auto"/>
        <w:jc w:val="both"/>
        <w:rPr>
          <w:rFonts w:ascii="Averta" w:hAnsi="Averta" w:cs="Arial"/>
          <w:i/>
          <w:sz w:val="26"/>
          <w:szCs w:val="26"/>
        </w:rPr>
      </w:pPr>
      <w:r>
        <w:rPr>
          <w:rFonts w:ascii="Averta" w:hAnsi="Averta" w:cs="Arial"/>
          <w:i/>
          <w:sz w:val="26"/>
          <w:szCs w:val="26"/>
        </w:rPr>
        <w:t xml:space="preserve">Số lượng: 05 người; </w:t>
      </w:r>
      <w:r w:rsidR="00D27496" w:rsidRPr="004D6DCE">
        <w:rPr>
          <w:rFonts w:ascii="Averta" w:hAnsi="Averta" w:cs="Arial"/>
          <w:i/>
          <w:sz w:val="26"/>
          <w:szCs w:val="26"/>
        </w:rPr>
        <w:t xml:space="preserve">Mức lương </w:t>
      </w:r>
      <w:r w:rsidR="00313B68" w:rsidRPr="004D6DCE">
        <w:rPr>
          <w:rFonts w:ascii="Averta" w:hAnsi="Averta" w:cs="Arial"/>
          <w:i/>
          <w:sz w:val="26"/>
          <w:szCs w:val="26"/>
        </w:rPr>
        <w:t>thỏa thuận</w:t>
      </w:r>
      <w:r w:rsidR="00D27496" w:rsidRPr="004D6DCE">
        <w:rPr>
          <w:rFonts w:ascii="Averta" w:hAnsi="Averta"/>
          <w:bCs/>
          <w:i/>
          <w:sz w:val="26"/>
          <w:szCs w:val="26"/>
        </w:rPr>
        <w:t> </w:t>
      </w:r>
      <w:r w:rsidR="00D27496" w:rsidRPr="004D6DCE">
        <w:rPr>
          <w:rFonts w:ascii="Averta" w:hAnsi="Averta" w:cs="Arial"/>
          <w:i/>
          <w:sz w:val="26"/>
          <w:szCs w:val="26"/>
        </w:rPr>
        <w:t>(</w:t>
      </w:r>
      <w:r w:rsidR="00313B68" w:rsidRPr="004D6DCE">
        <w:rPr>
          <w:rFonts w:ascii="Averta" w:hAnsi="Averta" w:cs="Arial"/>
          <w:i/>
          <w:sz w:val="26"/>
          <w:szCs w:val="26"/>
        </w:rPr>
        <w:t>theo kết quả tốt nghiệp</w:t>
      </w:r>
      <w:r w:rsidR="004D6DCE" w:rsidRPr="004D6DCE">
        <w:rPr>
          <w:rFonts w:ascii="Averta" w:hAnsi="Averta" w:cs="Arial"/>
          <w:i/>
          <w:sz w:val="26"/>
          <w:szCs w:val="26"/>
        </w:rPr>
        <w:t>);</w:t>
      </w:r>
    </w:p>
    <w:p w:rsidR="00313B68" w:rsidRPr="004D6DCE" w:rsidRDefault="00313B68" w:rsidP="00D27496">
      <w:pPr>
        <w:numPr>
          <w:ilvl w:val="0"/>
          <w:numId w:val="1"/>
        </w:numPr>
        <w:shd w:val="clear" w:color="auto" w:fill="FFFFFF"/>
        <w:spacing w:before="100" w:beforeAutospacing="1" w:after="100" w:afterAutospacing="1" w:line="240" w:lineRule="auto"/>
        <w:jc w:val="both"/>
        <w:rPr>
          <w:rFonts w:ascii="Averta" w:hAnsi="Averta" w:cs="Arial"/>
          <w:i/>
          <w:sz w:val="26"/>
          <w:szCs w:val="26"/>
        </w:rPr>
      </w:pPr>
      <w:r w:rsidRPr="004D6DCE">
        <w:rPr>
          <w:rFonts w:ascii="Averta" w:hAnsi="Averta" w:cs="Arial"/>
          <w:i/>
          <w:sz w:val="26"/>
          <w:szCs w:val="26"/>
        </w:rPr>
        <w:t>Công ty sẽ hướng dẫn thêm thực tế và kinh nghiệm về sản xuất</w:t>
      </w:r>
      <w:r w:rsidR="004D6DCE" w:rsidRPr="004D6DCE">
        <w:rPr>
          <w:rFonts w:ascii="Averta" w:hAnsi="Averta" w:cs="Arial"/>
          <w:i/>
          <w:sz w:val="26"/>
          <w:szCs w:val="26"/>
        </w:rPr>
        <w:t>;</w:t>
      </w:r>
    </w:p>
    <w:p w:rsidR="004D6DCE" w:rsidRPr="004D6DCE" w:rsidRDefault="004D6DCE" w:rsidP="00D27496">
      <w:pPr>
        <w:numPr>
          <w:ilvl w:val="0"/>
          <w:numId w:val="1"/>
        </w:numPr>
        <w:shd w:val="clear" w:color="auto" w:fill="FFFFFF"/>
        <w:spacing w:before="100" w:beforeAutospacing="1" w:after="100" w:afterAutospacing="1" w:line="240" w:lineRule="auto"/>
        <w:jc w:val="both"/>
        <w:rPr>
          <w:rFonts w:ascii="Averta" w:hAnsi="Averta" w:cs="Arial"/>
          <w:i/>
          <w:sz w:val="26"/>
          <w:szCs w:val="26"/>
        </w:rPr>
      </w:pPr>
      <w:r w:rsidRPr="004D6DCE">
        <w:rPr>
          <w:rFonts w:ascii="Averta" w:hAnsi="Averta" w:cs="Arial"/>
          <w:i/>
          <w:sz w:val="26"/>
          <w:szCs w:val="26"/>
        </w:rPr>
        <w:t xml:space="preserve">Môi trường năng động, trẻ hóa đội ngũ Cán bộ; </w:t>
      </w:r>
    </w:p>
    <w:p w:rsidR="004D6DCE" w:rsidRPr="004D6DCE" w:rsidRDefault="004D6DCE" w:rsidP="00D27496">
      <w:pPr>
        <w:numPr>
          <w:ilvl w:val="0"/>
          <w:numId w:val="1"/>
        </w:numPr>
        <w:shd w:val="clear" w:color="auto" w:fill="FFFFFF"/>
        <w:spacing w:before="100" w:beforeAutospacing="1" w:after="100" w:afterAutospacing="1" w:line="240" w:lineRule="auto"/>
        <w:jc w:val="both"/>
        <w:rPr>
          <w:rFonts w:ascii="Averta" w:hAnsi="Averta" w:cs="Arial"/>
          <w:i/>
          <w:sz w:val="26"/>
          <w:szCs w:val="26"/>
        </w:rPr>
      </w:pPr>
      <w:r w:rsidRPr="004D6DCE">
        <w:rPr>
          <w:rFonts w:ascii="Averta" w:hAnsi="Averta" w:cs="Arial"/>
          <w:i/>
          <w:sz w:val="26"/>
          <w:szCs w:val="26"/>
        </w:rPr>
        <w:t>Cơ hội tiến thân và tiếp cận với Chuyên gia nước ngoài;</w:t>
      </w:r>
    </w:p>
    <w:p w:rsidR="00D27496" w:rsidRPr="004D6DCE" w:rsidRDefault="00D27496" w:rsidP="00D27496">
      <w:pPr>
        <w:numPr>
          <w:ilvl w:val="0"/>
          <w:numId w:val="1"/>
        </w:numPr>
        <w:shd w:val="clear" w:color="auto" w:fill="FFFFFF"/>
        <w:spacing w:before="100" w:beforeAutospacing="1" w:after="100" w:afterAutospacing="1" w:line="240" w:lineRule="auto"/>
        <w:jc w:val="both"/>
        <w:rPr>
          <w:rFonts w:ascii="Averta" w:hAnsi="Averta" w:cs="Arial"/>
          <w:i/>
          <w:sz w:val="26"/>
          <w:szCs w:val="26"/>
        </w:rPr>
      </w:pPr>
      <w:r w:rsidRPr="004D6DCE">
        <w:rPr>
          <w:rFonts w:ascii="Averta" w:hAnsi="Averta" w:cs="Arial"/>
          <w:i/>
          <w:sz w:val="26"/>
          <w:szCs w:val="26"/>
        </w:rPr>
        <w:t xml:space="preserve">Nghỉ Lễ Tết theo lịch </w:t>
      </w:r>
      <w:r w:rsidR="004D6DCE" w:rsidRPr="004D6DCE">
        <w:rPr>
          <w:rFonts w:ascii="Averta" w:hAnsi="Averta" w:cs="Arial"/>
          <w:i/>
          <w:sz w:val="26"/>
          <w:szCs w:val="26"/>
        </w:rPr>
        <w:t>N</w:t>
      </w:r>
      <w:r w:rsidRPr="004D6DCE">
        <w:rPr>
          <w:rFonts w:ascii="Averta" w:hAnsi="Averta" w:cs="Arial"/>
          <w:i/>
          <w:sz w:val="26"/>
          <w:szCs w:val="26"/>
        </w:rPr>
        <w:t>hà nước, tháng lương 13 và BHXH theo quy định</w:t>
      </w:r>
      <w:r w:rsidR="004D6DCE" w:rsidRPr="004D6DCE">
        <w:rPr>
          <w:rFonts w:ascii="Averta" w:hAnsi="Averta" w:cs="Arial"/>
          <w:i/>
          <w:sz w:val="26"/>
          <w:szCs w:val="26"/>
        </w:rPr>
        <w:t>;</w:t>
      </w:r>
    </w:p>
    <w:p w:rsidR="00D27496" w:rsidRPr="004D6DCE" w:rsidRDefault="00D27496" w:rsidP="00D27496">
      <w:pPr>
        <w:numPr>
          <w:ilvl w:val="0"/>
          <w:numId w:val="1"/>
        </w:numPr>
        <w:shd w:val="clear" w:color="auto" w:fill="FFFFFF"/>
        <w:spacing w:before="100" w:beforeAutospacing="1" w:after="100" w:afterAutospacing="1" w:line="240" w:lineRule="auto"/>
        <w:jc w:val="both"/>
        <w:rPr>
          <w:rFonts w:ascii="Averta" w:hAnsi="Averta" w:cs="Arial"/>
          <w:i/>
          <w:sz w:val="26"/>
          <w:szCs w:val="26"/>
        </w:rPr>
      </w:pPr>
      <w:r w:rsidRPr="004D6DCE">
        <w:rPr>
          <w:rFonts w:ascii="Averta" w:hAnsi="Averta" w:cs="Arial"/>
          <w:i/>
          <w:sz w:val="26"/>
          <w:szCs w:val="26"/>
        </w:rPr>
        <w:t>Các chế độ khác theo chính sách, quy định c</w:t>
      </w:r>
      <w:r w:rsidR="00313B68" w:rsidRPr="004D6DCE">
        <w:rPr>
          <w:rFonts w:ascii="Averta" w:hAnsi="Averta" w:cs="Arial"/>
          <w:i/>
          <w:sz w:val="26"/>
          <w:szCs w:val="26"/>
        </w:rPr>
        <w:t>ủ</w:t>
      </w:r>
      <w:r w:rsidRPr="004D6DCE">
        <w:rPr>
          <w:rFonts w:ascii="Averta" w:hAnsi="Averta" w:cs="Arial"/>
          <w:i/>
          <w:sz w:val="26"/>
          <w:szCs w:val="26"/>
        </w:rPr>
        <w:t xml:space="preserve">a </w:t>
      </w:r>
      <w:r w:rsidR="00313B68" w:rsidRPr="004D6DCE">
        <w:rPr>
          <w:rFonts w:ascii="Averta" w:hAnsi="Averta" w:cs="Arial"/>
          <w:i/>
          <w:sz w:val="26"/>
          <w:szCs w:val="26"/>
        </w:rPr>
        <w:t>C</w:t>
      </w:r>
      <w:r w:rsidR="004D6DCE" w:rsidRPr="004D6DCE">
        <w:rPr>
          <w:rFonts w:ascii="Averta" w:hAnsi="Averta" w:cs="Arial"/>
          <w:i/>
          <w:sz w:val="26"/>
          <w:szCs w:val="26"/>
        </w:rPr>
        <w:t>ông ty;</w:t>
      </w:r>
    </w:p>
    <w:p w:rsidR="00D27496" w:rsidRPr="004D6DCE" w:rsidRDefault="00D27496" w:rsidP="00D27496">
      <w:pPr>
        <w:numPr>
          <w:ilvl w:val="0"/>
          <w:numId w:val="1"/>
        </w:numPr>
        <w:shd w:val="clear" w:color="auto" w:fill="FFFFFF"/>
        <w:spacing w:before="100" w:beforeAutospacing="1" w:after="100" w:afterAutospacing="1" w:line="240" w:lineRule="auto"/>
        <w:jc w:val="both"/>
        <w:rPr>
          <w:rFonts w:ascii="Averta" w:hAnsi="Averta" w:cs="Arial"/>
          <w:i/>
          <w:sz w:val="26"/>
          <w:szCs w:val="26"/>
        </w:rPr>
      </w:pPr>
      <w:r w:rsidRPr="004D6DCE">
        <w:rPr>
          <w:rFonts w:ascii="Averta" w:hAnsi="Averta" w:cs="Arial"/>
          <w:i/>
          <w:sz w:val="26"/>
          <w:szCs w:val="26"/>
        </w:rPr>
        <w:t>Nơi làm việc: KCN Phú Mỹ 1, P Phú Mỹ, TX Phú Mỹ, Bà Rịa- Vũng Tàu.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78"/>
        <w:gridCol w:w="3968"/>
        <w:gridCol w:w="2954"/>
      </w:tblGrid>
      <w:tr w:rsidR="004D6DCE" w:rsidRPr="004D6DCE" w:rsidTr="00106F03">
        <w:trPr>
          <w:trHeight w:val="694"/>
          <w:tblCellSpacing w:w="0" w:type="dxa"/>
        </w:trPr>
        <w:tc>
          <w:tcPr>
            <w:tcW w:w="1504" w:type="pct"/>
            <w:shd w:val="clear" w:color="auto" w:fill="FFFFFF"/>
            <w:hideMark/>
          </w:tcPr>
          <w:p w:rsidR="004D6DCE" w:rsidRPr="004D6DCE" w:rsidRDefault="004D6DCE" w:rsidP="00106F03">
            <w:pPr>
              <w:spacing w:before="120" w:after="120" w:line="234" w:lineRule="atLeast"/>
              <w:rPr>
                <w:rFonts w:ascii="Averta" w:eastAsia="Times New Roman" w:hAnsi="Averta" w:cs="Arial"/>
                <w:color w:val="000000"/>
                <w:sz w:val="26"/>
                <w:szCs w:val="26"/>
                <w:lang w:eastAsia="en-GB"/>
              </w:rPr>
            </w:pPr>
            <w:r w:rsidRPr="004D6DCE">
              <w:rPr>
                <w:rFonts w:ascii="Averta" w:eastAsia="Times New Roman" w:hAnsi="Averta" w:cs="Arial"/>
                <w:i/>
                <w:iCs/>
                <w:color w:val="000000"/>
                <w:sz w:val="26"/>
                <w:szCs w:val="26"/>
                <w:lang w:eastAsia="en-GB"/>
              </w:rPr>
              <w:t xml:space="preserve">Tên người liên hệ: </w:t>
            </w:r>
            <w:r w:rsidR="00106F03">
              <w:rPr>
                <w:rFonts w:ascii="Averta" w:eastAsia="Times New Roman" w:hAnsi="Averta" w:cs="Arial"/>
                <w:i/>
                <w:iCs/>
                <w:color w:val="000000"/>
                <w:sz w:val="26"/>
                <w:szCs w:val="26"/>
                <w:lang w:eastAsia="en-GB"/>
              </w:rPr>
              <w:t xml:space="preserve">                     </w:t>
            </w:r>
            <w:r w:rsidR="00106F03">
              <w:rPr>
                <w:rFonts w:ascii="Averta" w:eastAsia="Times New Roman" w:hAnsi="Averta" w:cs="Arial"/>
                <w:b/>
                <w:i/>
                <w:iCs/>
                <w:color w:val="000000"/>
                <w:sz w:val="26"/>
                <w:szCs w:val="26"/>
                <w:lang w:eastAsia="en-GB"/>
              </w:rPr>
              <w:t>Trần Sơn Châu</w:t>
            </w:r>
            <w:r w:rsidRPr="004D6DCE">
              <w:rPr>
                <w:rFonts w:ascii="Averta" w:eastAsia="Times New Roman" w:hAnsi="Averta" w:cs="Arial"/>
                <w:i/>
                <w:iCs/>
                <w:color w:val="000000"/>
                <w:sz w:val="26"/>
                <w:szCs w:val="26"/>
                <w:lang w:eastAsia="en-GB"/>
              </w:rPr>
              <w:t xml:space="preserve">                              </w:t>
            </w:r>
          </w:p>
        </w:tc>
        <w:tc>
          <w:tcPr>
            <w:tcW w:w="2004" w:type="pct"/>
            <w:shd w:val="clear" w:color="auto" w:fill="FFFFFF"/>
            <w:hideMark/>
          </w:tcPr>
          <w:p w:rsidR="004D6DCE" w:rsidRPr="004D6DCE" w:rsidRDefault="004D6DCE" w:rsidP="00FE1334">
            <w:pPr>
              <w:spacing w:before="120" w:after="120" w:line="234" w:lineRule="atLeast"/>
              <w:rPr>
                <w:rFonts w:ascii="Averta" w:eastAsia="Times New Roman" w:hAnsi="Averta" w:cs="Arial"/>
                <w:color w:val="000000"/>
                <w:sz w:val="26"/>
                <w:szCs w:val="26"/>
                <w:lang w:eastAsia="en-GB"/>
              </w:rPr>
            </w:pPr>
            <w:r w:rsidRPr="004D6DCE">
              <w:rPr>
                <w:rFonts w:ascii="Averta" w:eastAsia="Times New Roman" w:hAnsi="Averta" w:cs="Arial"/>
                <w:i/>
                <w:iCs/>
                <w:color w:val="000000"/>
                <w:sz w:val="26"/>
                <w:szCs w:val="26"/>
                <w:lang w:eastAsia="en-GB"/>
              </w:rPr>
              <w:t xml:space="preserve">Email: </w:t>
            </w:r>
            <w:hyperlink r:id="rId9" w:history="1">
              <w:r w:rsidR="002F0B59" w:rsidRPr="002C3C45">
                <w:rPr>
                  <w:rStyle w:val="Hyperlink"/>
                  <w:rFonts w:ascii="Averta" w:eastAsia="Times New Roman" w:hAnsi="Averta" w:cs="Arial"/>
                  <w:i/>
                  <w:iCs/>
                  <w:sz w:val="26"/>
                  <w:szCs w:val="26"/>
                  <w:lang w:eastAsia="en-GB"/>
                </w:rPr>
                <w:t>chauts.tpk@gmail.com</w:t>
              </w:r>
            </w:hyperlink>
            <w:r w:rsidR="002F0B59">
              <w:rPr>
                <w:rFonts w:ascii="Averta" w:eastAsia="Times New Roman" w:hAnsi="Averta" w:cs="Arial"/>
                <w:i/>
                <w:iCs/>
                <w:color w:val="000000"/>
                <w:sz w:val="26"/>
                <w:szCs w:val="26"/>
                <w:lang w:eastAsia="en-GB"/>
              </w:rPr>
              <w:t xml:space="preserve">    </w:t>
            </w:r>
            <w:r w:rsidR="00106F03" w:rsidRPr="00106F03">
              <w:rPr>
                <w:rFonts w:ascii="Averta" w:eastAsia="Times New Roman" w:hAnsi="Averta" w:cs="Arial"/>
                <w:b/>
                <w:i/>
                <w:iCs/>
                <w:color w:val="000000"/>
                <w:sz w:val="26"/>
                <w:szCs w:val="26"/>
                <w:lang w:eastAsia="en-GB"/>
              </w:rPr>
              <w:t>chauts@tanphuockhanh.com.vn</w:t>
            </w:r>
          </w:p>
        </w:tc>
        <w:tc>
          <w:tcPr>
            <w:tcW w:w="1492" w:type="pct"/>
            <w:shd w:val="clear" w:color="auto" w:fill="FFFFFF"/>
            <w:hideMark/>
          </w:tcPr>
          <w:p w:rsidR="004D6DCE" w:rsidRPr="004D6DCE" w:rsidRDefault="004D6DCE" w:rsidP="00106F03">
            <w:pPr>
              <w:spacing w:before="120" w:after="120" w:line="234" w:lineRule="atLeast"/>
              <w:rPr>
                <w:rFonts w:ascii="Averta" w:eastAsia="Times New Roman" w:hAnsi="Averta" w:cs="Arial"/>
                <w:color w:val="000000"/>
                <w:sz w:val="26"/>
                <w:szCs w:val="26"/>
                <w:lang w:eastAsia="en-GB"/>
              </w:rPr>
            </w:pPr>
            <w:r w:rsidRPr="004D6DCE">
              <w:rPr>
                <w:rFonts w:ascii="Averta" w:eastAsia="Times New Roman" w:hAnsi="Averta" w:cs="Arial"/>
                <w:i/>
                <w:iCs/>
                <w:color w:val="000000"/>
                <w:sz w:val="26"/>
                <w:szCs w:val="26"/>
                <w:lang w:eastAsia="en-GB"/>
              </w:rPr>
              <w:t>Điện thoại</w:t>
            </w:r>
            <w:r w:rsidR="00106F03">
              <w:rPr>
                <w:rFonts w:ascii="Averta" w:eastAsia="Times New Roman" w:hAnsi="Averta" w:cs="Arial"/>
                <w:i/>
                <w:iCs/>
                <w:color w:val="000000"/>
                <w:sz w:val="26"/>
                <w:szCs w:val="26"/>
                <w:lang w:eastAsia="en-GB"/>
              </w:rPr>
              <w:t>/Zalo</w:t>
            </w:r>
            <w:r w:rsidRPr="004D6DCE">
              <w:rPr>
                <w:rFonts w:ascii="Averta" w:eastAsia="Times New Roman" w:hAnsi="Averta" w:cs="Arial"/>
                <w:i/>
                <w:iCs/>
                <w:color w:val="000000"/>
                <w:sz w:val="26"/>
                <w:szCs w:val="26"/>
                <w:lang w:eastAsia="en-GB"/>
              </w:rPr>
              <w:t>:</w:t>
            </w:r>
            <w:r w:rsidR="00106F03">
              <w:rPr>
                <w:rFonts w:ascii="Averta" w:eastAsia="Times New Roman" w:hAnsi="Averta" w:cs="Arial"/>
                <w:i/>
                <w:iCs/>
                <w:color w:val="000000"/>
                <w:sz w:val="26"/>
                <w:szCs w:val="26"/>
                <w:lang w:eastAsia="en-GB"/>
              </w:rPr>
              <w:t xml:space="preserve">                            </w:t>
            </w:r>
            <w:r w:rsidR="00106F03" w:rsidRPr="00106F03">
              <w:rPr>
                <w:rFonts w:ascii="Averta" w:eastAsia="Times New Roman" w:hAnsi="Averta" w:cs="Arial"/>
                <w:b/>
                <w:i/>
                <w:iCs/>
                <w:color w:val="000000"/>
                <w:sz w:val="26"/>
                <w:szCs w:val="26"/>
                <w:lang w:eastAsia="en-GB"/>
              </w:rPr>
              <w:t>0797 217 990</w:t>
            </w:r>
            <w:r w:rsidR="00106F03">
              <w:rPr>
                <w:rFonts w:ascii="Averta" w:eastAsia="Times New Roman" w:hAnsi="Averta" w:cs="Arial"/>
                <w:i/>
                <w:iCs/>
                <w:color w:val="000000"/>
                <w:sz w:val="26"/>
                <w:szCs w:val="26"/>
                <w:lang w:eastAsia="en-GB"/>
              </w:rPr>
              <w:t xml:space="preserve">  </w:t>
            </w:r>
            <w:r w:rsidRPr="004D6DCE">
              <w:rPr>
                <w:rFonts w:ascii="Averta" w:eastAsia="Times New Roman" w:hAnsi="Averta" w:cs="Arial"/>
                <w:i/>
                <w:iCs/>
                <w:color w:val="000000"/>
                <w:sz w:val="26"/>
                <w:szCs w:val="26"/>
                <w:lang w:eastAsia="en-GB"/>
              </w:rPr>
              <w:t xml:space="preserve">                       </w:t>
            </w:r>
          </w:p>
        </w:tc>
      </w:tr>
    </w:tbl>
    <w:p w:rsidR="004E7D28" w:rsidRPr="004E7D28" w:rsidRDefault="004E7D28" w:rsidP="009C21D6">
      <w:pPr>
        <w:shd w:val="clear" w:color="auto" w:fill="FFFFFF"/>
        <w:spacing w:before="120" w:after="120" w:line="234" w:lineRule="atLeast"/>
        <w:rPr>
          <w:rFonts w:ascii="Averta" w:eastAsia="Times New Roman" w:hAnsi="Averta" w:cs="Arial"/>
          <w:b/>
          <w:bCs/>
          <w:color w:val="000000"/>
          <w:sz w:val="6"/>
          <w:szCs w:val="6"/>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4E7D28" w:rsidTr="004E7D28">
        <w:tblPrEx>
          <w:tblCellMar>
            <w:top w:w="0" w:type="dxa"/>
            <w:bottom w:w="0" w:type="dxa"/>
          </w:tblCellMar>
        </w:tblPrEx>
        <w:trPr>
          <w:trHeight w:val="420"/>
        </w:trPr>
        <w:tc>
          <w:tcPr>
            <w:tcW w:w="5245" w:type="dxa"/>
            <w:tcBorders>
              <w:top w:val="nil"/>
              <w:left w:val="nil"/>
              <w:bottom w:val="nil"/>
              <w:right w:val="nil"/>
            </w:tcBorders>
          </w:tcPr>
          <w:p w:rsidR="004E7D28" w:rsidRDefault="004E7D28" w:rsidP="004E7D28">
            <w:pPr>
              <w:spacing w:before="120" w:after="120" w:line="234" w:lineRule="atLeast"/>
              <w:jc w:val="center"/>
              <w:rPr>
                <w:rFonts w:ascii="Averta" w:eastAsia="Times New Roman" w:hAnsi="Averta" w:cs="Arial"/>
                <w:b/>
                <w:bCs/>
                <w:color w:val="000000"/>
                <w:sz w:val="26"/>
                <w:szCs w:val="26"/>
                <w:lang w:eastAsia="en-GB"/>
              </w:rPr>
            </w:pPr>
            <w:r>
              <w:rPr>
                <w:rFonts w:ascii="Averta" w:eastAsia="Times New Roman" w:hAnsi="Averta" w:cs="Arial"/>
                <w:b/>
                <w:bCs/>
                <w:color w:val="000000"/>
                <w:sz w:val="26"/>
                <w:szCs w:val="26"/>
                <w:lang w:eastAsia="en-GB"/>
              </w:rPr>
              <w:t>CTCP</w:t>
            </w:r>
            <w:r>
              <w:rPr>
                <w:rFonts w:ascii="Averta" w:eastAsia="Times New Roman" w:hAnsi="Averta" w:cs="Arial"/>
                <w:b/>
                <w:bCs/>
                <w:color w:val="000000"/>
                <w:sz w:val="26"/>
                <w:szCs w:val="26"/>
                <w:lang w:eastAsia="en-GB"/>
              </w:rPr>
              <w:t xml:space="preserve"> T</w:t>
            </w:r>
            <w:r>
              <w:rPr>
                <w:rFonts w:ascii="Averta" w:eastAsia="Times New Roman" w:hAnsi="Averta" w:cs="Arial"/>
                <w:b/>
                <w:bCs/>
                <w:color w:val="000000"/>
                <w:sz w:val="26"/>
                <w:szCs w:val="26"/>
                <w:lang w:eastAsia="en-GB"/>
              </w:rPr>
              <w:t>H</w:t>
            </w:r>
            <w:r>
              <w:rPr>
                <w:rFonts w:ascii="Averta" w:eastAsia="Times New Roman" w:hAnsi="Averta" w:cs="Arial"/>
                <w:b/>
                <w:bCs/>
                <w:color w:val="000000"/>
                <w:sz w:val="26"/>
                <w:szCs w:val="26"/>
                <w:lang w:eastAsia="en-GB"/>
              </w:rPr>
              <w:t>ƯƠNG MẠI VÀ SẢN XUẤT</w:t>
            </w:r>
            <w:r>
              <w:rPr>
                <w:rFonts w:ascii="Averta" w:eastAsia="Times New Roman" w:hAnsi="Averta" w:cs="Arial"/>
                <w:b/>
                <w:bCs/>
                <w:color w:val="000000"/>
                <w:sz w:val="26"/>
                <w:szCs w:val="26"/>
                <w:lang w:eastAsia="en-GB"/>
              </w:rPr>
              <w:t xml:space="preserve"> TÔN TÂN PHƯỚC KHANH</w:t>
            </w:r>
          </w:p>
        </w:tc>
      </w:tr>
    </w:tbl>
    <w:p w:rsidR="00041FBC" w:rsidRDefault="00041FBC" w:rsidP="009C21D6">
      <w:pPr>
        <w:shd w:val="clear" w:color="auto" w:fill="FFFFFF"/>
        <w:spacing w:before="120" w:after="120" w:line="234" w:lineRule="atLeast"/>
        <w:rPr>
          <w:rFonts w:ascii="Averta" w:eastAsia="Times New Roman" w:hAnsi="Averta" w:cs="Arial"/>
          <w:b/>
          <w:bCs/>
          <w:color w:val="000000"/>
          <w:sz w:val="26"/>
          <w:szCs w:val="26"/>
          <w:lang w:eastAsia="en-GB"/>
        </w:rPr>
      </w:pPr>
    </w:p>
    <w:p w:rsidR="00AC39BA" w:rsidRDefault="00EB6648" w:rsidP="00EB6648">
      <w:pPr>
        <w:pStyle w:val="Footer"/>
        <w:rPr>
          <w:rFonts w:ascii="Averta" w:hAnsi="Averta" w:cs="Arial"/>
          <w:b/>
          <w:bCs/>
          <w:color w:val="000000"/>
          <w:sz w:val="26"/>
          <w:szCs w:val="26"/>
          <w:lang w:eastAsia="en-GB"/>
        </w:rPr>
      </w:pPr>
      <w:bookmarkStart w:id="0" w:name="_GoBack"/>
      <w:bookmarkEnd w:id="0"/>
      <w:r w:rsidRPr="001E141C">
        <w:rPr>
          <w:rFonts w:ascii="Averta" w:hAnsi="Averta"/>
          <w:color w:val="0000FF"/>
          <w:sz w:val="16"/>
          <w:szCs w:val="16"/>
        </w:rPr>
        <w:t>Trụ sở chính/Headquaters:                                                                                                                                                                                                                    Khu công nghiệp Phú Mỹ 1, phường Phú Mỹ, thị xã Phú Mỹ, tỉnh Bà Rịa -Vũng Tàu, Việt Nam</w:t>
      </w:r>
      <w:r>
        <w:rPr>
          <w:rFonts w:ascii="Averta" w:hAnsi="Averta"/>
          <w:color w:val="0000FF"/>
          <w:sz w:val="16"/>
          <w:szCs w:val="16"/>
        </w:rPr>
        <w:t xml:space="preserve">                                                                                                            </w:t>
      </w:r>
      <w:r w:rsidRPr="001E141C">
        <w:rPr>
          <w:rFonts w:ascii="Averta" w:hAnsi="Averta"/>
          <w:color w:val="0000FF"/>
          <w:sz w:val="16"/>
          <w:szCs w:val="16"/>
        </w:rPr>
        <w:t xml:space="preserve">Phu My Industrial Zone 1, Phu My Ward, Phu My Town, Ba Ria-Vung Tau Province, Vietnam                                                                                            Tel: (84 254) 3922 761 - 3922 762   ;                        Fax: (84 254) 3922 763                                                                                                                       Email: </w:t>
      </w:r>
      <w:hyperlink r:id="rId10" w:history="1">
        <w:r w:rsidRPr="001E141C">
          <w:rPr>
            <w:rStyle w:val="Hyperlink"/>
            <w:rFonts w:ascii="Averta" w:hAnsi="Averta"/>
            <w:sz w:val="16"/>
            <w:szCs w:val="16"/>
            <w:u w:val="none"/>
          </w:rPr>
          <w:t>info@tanphuockhanh.com.vn</w:t>
        </w:r>
      </w:hyperlink>
      <w:r w:rsidRPr="001E141C">
        <w:rPr>
          <w:rStyle w:val="Hyperlink"/>
          <w:rFonts w:ascii="Averta" w:hAnsi="Averta"/>
          <w:sz w:val="16"/>
          <w:szCs w:val="16"/>
          <w:u w:val="none"/>
        </w:rPr>
        <w:t xml:space="preserve">;                        </w:t>
      </w:r>
      <w:hyperlink r:id="rId11" w:history="1">
        <w:r w:rsidRPr="001E141C">
          <w:rPr>
            <w:rStyle w:val="Hyperlink"/>
            <w:rFonts w:ascii="Averta" w:hAnsi="Averta"/>
            <w:sz w:val="16"/>
            <w:szCs w:val="16"/>
          </w:rPr>
          <w:t>www.tanphuockhanh.com.vn</w:t>
        </w:r>
      </w:hyperlink>
    </w:p>
    <w:p w:rsidR="00EB6648" w:rsidRDefault="00EB6648" w:rsidP="009C21D6">
      <w:pPr>
        <w:shd w:val="clear" w:color="auto" w:fill="FFFFFF"/>
        <w:spacing w:before="120" w:after="120" w:line="234" w:lineRule="atLeast"/>
        <w:rPr>
          <w:rFonts w:ascii="Averta" w:eastAsia="Times New Roman" w:hAnsi="Averta" w:cs="Arial"/>
          <w:b/>
          <w:bCs/>
          <w:color w:val="000000"/>
          <w:sz w:val="26"/>
          <w:szCs w:val="26"/>
          <w:lang w:eastAsia="en-GB"/>
        </w:rPr>
      </w:pPr>
    </w:p>
    <w:sectPr w:rsidR="00EB6648" w:rsidSect="00106F03">
      <w:pgSz w:w="11906" w:h="16838"/>
      <w:pgMar w:top="426" w:right="566"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F3" w:rsidRDefault="00C00AF3" w:rsidP="00CF25DA">
      <w:pPr>
        <w:spacing w:after="0" w:line="240" w:lineRule="auto"/>
      </w:pPr>
      <w:r>
        <w:separator/>
      </w:r>
    </w:p>
  </w:endnote>
  <w:endnote w:type="continuationSeparator" w:id="0">
    <w:p w:rsidR="00C00AF3" w:rsidRDefault="00C00AF3" w:rsidP="00CF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F3" w:rsidRDefault="00C00AF3" w:rsidP="00CF25DA">
      <w:pPr>
        <w:spacing w:after="0" w:line="240" w:lineRule="auto"/>
      </w:pPr>
      <w:r>
        <w:separator/>
      </w:r>
    </w:p>
  </w:footnote>
  <w:footnote w:type="continuationSeparator" w:id="0">
    <w:p w:rsidR="00C00AF3" w:rsidRDefault="00C00AF3" w:rsidP="00CF2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633"/>
    <w:multiLevelType w:val="multilevel"/>
    <w:tmpl w:val="838C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E716F"/>
    <w:multiLevelType w:val="multilevel"/>
    <w:tmpl w:val="131A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D6"/>
    <w:rsid w:val="00005A43"/>
    <w:rsid w:val="00041FBC"/>
    <w:rsid w:val="000A733D"/>
    <w:rsid w:val="000F6A6D"/>
    <w:rsid w:val="00106F03"/>
    <w:rsid w:val="00121AFE"/>
    <w:rsid w:val="00142029"/>
    <w:rsid w:val="00154F0A"/>
    <w:rsid w:val="00194170"/>
    <w:rsid w:val="002233F6"/>
    <w:rsid w:val="002E4507"/>
    <w:rsid w:val="002F0B59"/>
    <w:rsid w:val="00313B68"/>
    <w:rsid w:val="00346249"/>
    <w:rsid w:val="003A6FED"/>
    <w:rsid w:val="003A7106"/>
    <w:rsid w:val="003C6B1D"/>
    <w:rsid w:val="00445A10"/>
    <w:rsid w:val="004646E4"/>
    <w:rsid w:val="004B6A32"/>
    <w:rsid w:val="004D6DCE"/>
    <w:rsid w:val="004E7D28"/>
    <w:rsid w:val="00575FD6"/>
    <w:rsid w:val="005C377A"/>
    <w:rsid w:val="005D5E18"/>
    <w:rsid w:val="006700CF"/>
    <w:rsid w:val="00693443"/>
    <w:rsid w:val="00694BB1"/>
    <w:rsid w:val="00700070"/>
    <w:rsid w:val="007116E1"/>
    <w:rsid w:val="00736798"/>
    <w:rsid w:val="007F1011"/>
    <w:rsid w:val="00904AFA"/>
    <w:rsid w:val="009C21D6"/>
    <w:rsid w:val="00A41BFD"/>
    <w:rsid w:val="00AC39BA"/>
    <w:rsid w:val="00AC4599"/>
    <w:rsid w:val="00AE310D"/>
    <w:rsid w:val="00B03293"/>
    <w:rsid w:val="00B14305"/>
    <w:rsid w:val="00B43141"/>
    <w:rsid w:val="00C00AF3"/>
    <w:rsid w:val="00C275B6"/>
    <w:rsid w:val="00CA09A8"/>
    <w:rsid w:val="00CF25DA"/>
    <w:rsid w:val="00D27496"/>
    <w:rsid w:val="00D62F7E"/>
    <w:rsid w:val="00EB6648"/>
    <w:rsid w:val="00EF10BA"/>
    <w:rsid w:val="00F21AAE"/>
    <w:rsid w:val="00F274F5"/>
    <w:rsid w:val="00F37368"/>
    <w:rsid w:val="00F87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7032D"/>
  <w15:chartTrackingRefBased/>
  <w15:docId w15:val="{8EE527C5-BC1B-4798-9801-215B3AB6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21D6"/>
    <w:pPr>
      <w:spacing w:before="100" w:beforeAutospacing="1" w:after="100" w:afterAutospacing="1" w:line="240" w:lineRule="auto"/>
    </w:pPr>
    <w:rPr>
      <w:rFonts w:eastAsia="Times New Roman" w:cs="Times New Roman"/>
      <w:sz w:val="24"/>
      <w:szCs w:val="24"/>
      <w:lang w:eastAsia="en-GB"/>
    </w:rPr>
  </w:style>
  <w:style w:type="paragraph" w:styleId="ListParagraph">
    <w:name w:val="List Paragraph"/>
    <w:basedOn w:val="Normal"/>
    <w:uiPriority w:val="34"/>
    <w:qFormat/>
    <w:rsid w:val="006700CF"/>
    <w:pPr>
      <w:ind w:left="720"/>
      <w:contextualSpacing/>
    </w:pPr>
  </w:style>
  <w:style w:type="table" w:styleId="TableGrid">
    <w:name w:val="Table Grid"/>
    <w:basedOn w:val="TableNormal"/>
    <w:uiPriority w:val="39"/>
    <w:rsid w:val="00670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B6648"/>
    <w:pPr>
      <w:tabs>
        <w:tab w:val="center" w:pos="4680"/>
        <w:tab w:val="right" w:pos="9360"/>
      </w:tabs>
      <w:spacing w:after="0" w:line="240" w:lineRule="auto"/>
    </w:pPr>
    <w:rPr>
      <w:rFonts w:eastAsia="Times New Roman" w:cs="Times New Roman"/>
      <w:sz w:val="20"/>
      <w:szCs w:val="20"/>
      <w:lang w:val="en-US"/>
    </w:rPr>
  </w:style>
  <w:style w:type="character" w:customStyle="1" w:styleId="FooterChar">
    <w:name w:val="Footer Char"/>
    <w:basedOn w:val="DefaultParagraphFont"/>
    <w:link w:val="Footer"/>
    <w:uiPriority w:val="99"/>
    <w:rsid w:val="00EB6648"/>
    <w:rPr>
      <w:rFonts w:eastAsia="Times New Roman" w:cs="Times New Roman"/>
      <w:sz w:val="20"/>
      <w:szCs w:val="20"/>
      <w:lang w:val="en-US"/>
    </w:rPr>
  </w:style>
  <w:style w:type="character" w:styleId="Hyperlink">
    <w:name w:val="Hyperlink"/>
    <w:uiPriority w:val="99"/>
    <w:rsid w:val="00EB6648"/>
    <w:rPr>
      <w:color w:val="0000FF"/>
      <w:u w:val="single"/>
    </w:rPr>
  </w:style>
  <w:style w:type="paragraph" w:styleId="Header">
    <w:name w:val="header"/>
    <w:basedOn w:val="Normal"/>
    <w:link w:val="HeaderChar"/>
    <w:uiPriority w:val="99"/>
    <w:unhideWhenUsed/>
    <w:rsid w:val="00CF2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5DA"/>
  </w:style>
  <w:style w:type="paragraph" w:styleId="BalloonText">
    <w:name w:val="Balloon Text"/>
    <w:basedOn w:val="Normal"/>
    <w:link w:val="BalloonTextChar"/>
    <w:uiPriority w:val="99"/>
    <w:semiHidden/>
    <w:unhideWhenUsed/>
    <w:rsid w:val="000A7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69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phuockhanh.com.vn" TargetMode="External"/><Relationship Id="rId5" Type="http://schemas.openxmlformats.org/officeDocument/2006/relationships/webSettings" Target="webSettings.xml"/><Relationship Id="rId10" Type="http://schemas.openxmlformats.org/officeDocument/2006/relationships/hyperlink" Target="mailto:info@tanphuockhanh.com.vn" TargetMode="External"/><Relationship Id="rId4" Type="http://schemas.openxmlformats.org/officeDocument/2006/relationships/settings" Target="settings.xml"/><Relationship Id="rId9" Type="http://schemas.openxmlformats.org/officeDocument/2006/relationships/hyperlink" Target="mailto:chauts.tp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B72A2-B998-4534-82F5-E041A16B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TPK</dc:creator>
  <cp:keywords/>
  <dc:description/>
  <cp:lastModifiedBy>TPK</cp:lastModifiedBy>
  <cp:revision>15</cp:revision>
  <cp:lastPrinted>2024-06-04T10:44:00Z</cp:lastPrinted>
  <dcterms:created xsi:type="dcterms:W3CDTF">2024-10-01T12:07:00Z</dcterms:created>
  <dcterms:modified xsi:type="dcterms:W3CDTF">2024-10-02T06:58:00Z</dcterms:modified>
</cp:coreProperties>
</file>